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05" w:rsidRDefault="00933805">
      <w:pPr>
        <w:pStyle w:val="NormalText"/>
        <w:sectPr w:rsidR="00933805">
          <w:footerReference w:type="default" r:id="rId7"/>
          <w:pgSz w:w="12240" w:h="15840"/>
          <w:pgMar w:top="720" w:right="1440" w:bottom="863" w:left="1440" w:header="720" w:footer="720" w:gutter="0"/>
          <w:cols w:space="720"/>
          <w:noEndnote/>
        </w:sectPr>
      </w:pPr>
      <w:bookmarkStart w:id="0" w:name="_GoBack"/>
      <w:bookmarkEnd w:id="0"/>
      <w:r>
        <w:t xml:space="preserve"> </w:t>
      </w:r>
    </w:p>
    <w:p w:rsidR="00933805" w:rsidRDefault="00933805">
      <w:pPr>
        <w:pStyle w:val="NormalText"/>
        <w:rPr>
          <w:b/>
          <w:bCs/>
          <w:sz w:val="24"/>
          <w:szCs w:val="24"/>
        </w:rPr>
        <w:sectPr w:rsidR="00933805">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933805" w:rsidRDefault="00933805">
      <w:pPr>
        <w:pStyle w:val="NormalText"/>
        <w:rPr>
          <w:b/>
          <w:bCs/>
          <w:sz w:val="24"/>
          <w:szCs w:val="24"/>
        </w:rPr>
        <w:sectPr w:rsidR="00933805">
          <w:type w:val="continuous"/>
          <w:pgSz w:w="12240" w:h="15840"/>
          <w:pgMar w:top="720" w:right="1440" w:bottom="863" w:left="1440" w:header="720" w:footer="720" w:gutter="0"/>
          <w:cols w:num="2" w:space="720" w:equalWidth="0">
            <w:col w:w="1335" w:space="-1"/>
            <w:col w:w="8025"/>
          </w:cols>
          <w:noEndnote/>
        </w:sectPr>
      </w:pPr>
      <w:r>
        <w:rPr>
          <w:b/>
          <w:bCs/>
          <w:sz w:val="24"/>
          <w:szCs w:val="24"/>
        </w:rPr>
        <w:lastRenderedPageBreak/>
        <w:t xml:space="preserve">Chapter 14   </w:t>
      </w:r>
      <w:r>
        <w:rPr>
          <w:b/>
          <w:bCs/>
          <w:sz w:val="24"/>
          <w:szCs w:val="24"/>
        </w:rPr>
        <w:br/>
      </w:r>
    </w:p>
    <w:p w:rsidR="00933805" w:rsidRDefault="00933805">
      <w:pPr>
        <w:pStyle w:val="NormalText"/>
        <w:spacing w:after="180"/>
        <w:rPr>
          <w:b/>
          <w:bCs/>
          <w:sz w:val="24"/>
          <w:szCs w:val="24"/>
        </w:rPr>
      </w:pPr>
      <w:r>
        <w:rPr>
          <w:b/>
          <w:bCs/>
          <w:sz w:val="24"/>
          <w:szCs w:val="24"/>
        </w:rPr>
        <w:lastRenderedPageBreak/>
        <w:t>Supporting Knowledge Work</w:t>
      </w:r>
    </w:p>
    <w:p w:rsidR="00933805" w:rsidRDefault="00933805">
      <w:pPr>
        <w:pStyle w:val="NormalText"/>
        <w:spacing w:after="180"/>
        <w:rPr>
          <w:b/>
          <w:bCs/>
          <w:sz w:val="24"/>
          <w:szCs w:val="24"/>
        </w:rPr>
        <w:sectPr w:rsidR="00933805">
          <w:type w:val="nextColumn"/>
          <w:pgSz w:w="12240" w:h="15840"/>
          <w:pgMar w:top="720" w:right="1440" w:bottom="863" w:left="1440" w:header="720" w:footer="720" w:gutter="0"/>
          <w:cols w:num="2" w:space="720" w:equalWidth="0">
            <w:col w:w="1335" w:space="-1"/>
            <w:col w:w="8025"/>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Managing knowledge is easier than managing data because the source of knowledge is always internal to an organization.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r>
        <w:rPr>
          <w:rFonts w:ascii="TestGen" w:hAnsi="TestGen" w:cs="TestGen"/>
          <w:i/>
          <w:iCs/>
          <w:sz w:val="18"/>
          <w:szCs w:val="18"/>
        </w:rPr>
        <w:t>-</w:t>
      </w:r>
      <w:r>
        <w:rPr>
          <w:i/>
          <w:iCs/>
          <w:sz w:val="18"/>
          <w:szCs w:val="18"/>
        </w:rPr>
        <w:t>503</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Tacit knowledge exists within a person's mind.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503</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Explicit knowledge can be codified.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Tacit knowledge is easy to articulate.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Tacit knowledge can be turned into explicit knowledge.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Knowledge and intellectual capital are synonymous terms.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503</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Structural capital is a form of intellectual capital that deals with the knowledge, skills, and innovativeness of employees.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504</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Executives who share two vertical roles are referred to as T</w:t>
      </w:r>
      <w:r>
        <w:rPr>
          <w:rFonts w:ascii="TestGen" w:hAnsi="TestGen" w:cs="TestGen"/>
        </w:rPr>
        <w:t>-</w:t>
      </w:r>
      <w:r>
        <w:t xml:space="preserve">shaped managers.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People openly share knowledge in an organization, incentives are rarely required.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Knowledge sharing is impacted by culture.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11)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A knowledge sharing culture takes time to implement within an organization and cannot just be mandated by top management.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r>
        <w:rPr>
          <w:rFonts w:ascii="TestGen" w:hAnsi="TestGen" w:cs="TestGen"/>
          <w:i/>
          <w:iCs/>
          <w:sz w:val="18"/>
          <w:szCs w:val="18"/>
        </w:rPr>
        <w:t>-</w:t>
      </w:r>
      <w:r>
        <w:rPr>
          <w:i/>
          <w:iCs/>
          <w:sz w:val="18"/>
          <w:szCs w:val="18"/>
        </w:rPr>
        <w:t>508</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E762D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br w:type="page"/>
      </w:r>
      <w:r w:rsidR="00933805">
        <w:lastRenderedPageBreak/>
        <w:t xml:space="preserve">12) </w:t>
      </w:r>
      <w:r w:rsidR="00933805">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Sometimes it is necessary to develop cultural workarounds to be able to build knowledge management efforts within an organization.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517 </w:t>
      </w: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According to Stewart a knowledge management system needs to be designed to fit the people who use it, not the other way around.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518</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The context and recipient determine the value of information.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520</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Information maps can be used to diagram tacit knowledge.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521</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Groupware is most useful for structured information.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521</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The goal of a knowledge sharing system is unlimited information sharing.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522</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Technology has matured to the point that as new technologies are introduced, potential ethical issues are immediately addressed.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525</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The use of third</w:t>
      </w:r>
      <w:r>
        <w:rPr>
          <w:rFonts w:ascii="TestGen" w:hAnsi="TestGen" w:cs="TestGen"/>
        </w:rPr>
        <w:t>-</w:t>
      </w:r>
      <w:r>
        <w:t xml:space="preserve">party cookies can be viewed as a form of invasion of privacy.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528</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Patents and copyrights are the only way to protect intellectual copyrights.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529</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________ knowledge exists in people's minds and is difficult to make accessible to others.  </w:t>
      </w:r>
    </w:p>
    <w:p w:rsidR="00933805" w:rsidRPr="002E6A91" w:rsidRDefault="00933805">
      <w:pPr>
        <w:pStyle w:val="NormalText"/>
        <w:ind w:left="1080"/>
        <w:jc w:val="right"/>
        <w:rPr>
          <w:lang w:val="pt-BR"/>
        </w:rPr>
        <w:sectPr w:rsidR="00933805" w:rsidRPr="002E6A91">
          <w:type w:val="continuous"/>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A) </w:t>
      </w:r>
      <w:r w:rsidRPr="002E6A91">
        <w:rPr>
          <w:lang w:val="pt-BR"/>
        </w:rPr>
        <w:br/>
      </w:r>
    </w:p>
    <w:p w:rsidR="00933805" w:rsidRPr="002E6A91" w:rsidRDefault="00933805">
      <w:pPr>
        <w:pStyle w:val="NormalText"/>
        <w:rPr>
          <w:lang w:val="pt-BR"/>
        </w:rPr>
        <w:sectPr w:rsidR="00933805" w:rsidRPr="002E6A91">
          <w:type w:val="nextColumn"/>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Explicit  </w:t>
      </w:r>
    </w:p>
    <w:p w:rsidR="00933805" w:rsidRPr="002E6A91" w:rsidRDefault="00933805">
      <w:pPr>
        <w:pStyle w:val="NormalText"/>
        <w:ind w:left="1080"/>
        <w:jc w:val="right"/>
        <w:rPr>
          <w:lang w:val="pt-BR"/>
        </w:rPr>
        <w:sectPr w:rsidR="00933805" w:rsidRPr="002E6A91">
          <w:type w:val="continuous"/>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B) </w:t>
      </w:r>
      <w:r w:rsidRPr="002E6A91">
        <w:rPr>
          <w:lang w:val="pt-BR"/>
        </w:rPr>
        <w:br/>
      </w:r>
    </w:p>
    <w:p w:rsidR="00933805" w:rsidRPr="002E6A91" w:rsidRDefault="00933805">
      <w:pPr>
        <w:pStyle w:val="NormalText"/>
        <w:rPr>
          <w:lang w:val="pt-BR"/>
        </w:rPr>
        <w:sectPr w:rsidR="00933805" w:rsidRPr="002E6A91">
          <w:type w:val="nextColumn"/>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Tacit  </w:t>
      </w:r>
    </w:p>
    <w:p w:rsidR="00933805" w:rsidRPr="002E6A91" w:rsidRDefault="00933805">
      <w:pPr>
        <w:pStyle w:val="NormalText"/>
        <w:ind w:left="1080"/>
        <w:jc w:val="right"/>
        <w:rPr>
          <w:lang w:val="pt-BR"/>
        </w:rPr>
        <w:sectPr w:rsidR="00933805" w:rsidRPr="002E6A91">
          <w:type w:val="continuous"/>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C) </w:t>
      </w:r>
      <w:r w:rsidRPr="002E6A91">
        <w:rPr>
          <w:lang w:val="pt-BR"/>
        </w:rP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Spiral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22)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________ knowledge can be articulated and codified.  </w:t>
      </w:r>
    </w:p>
    <w:p w:rsidR="00933805" w:rsidRPr="002E6A91" w:rsidRDefault="00933805">
      <w:pPr>
        <w:pStyle w:val="NormalText"/>
        <w:ind w:left="1080"/>
        <w:jc w:val="right"/>
        <w:rPr>
          <w:lang w:val="pt-BR"/>
        </w:rPr>
        <w:sectPr w:rsidR="00933805" w:rsidRPr="002E6A91">
          <w:type w:val="continuous"/>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A) </w:t>
      </w:r>
      <w:r w:rsidRPr="002E6A91">
        <w:rPr>
          <w:lang w:val="pt-BR"/>
        </w:rPr>
        <w:br/>
      </w:r>
    </w:p>
    <w:p w:rsidR="00933805" w:rsidRPr="002E6A91" w:rsidRDefault="00933805">
      <w:pPr>
        <w:pStyle w:val="NormalText"/>
        <w:rPr>
          <w:lang w:val="pt-BR"/>
        </w:rPr>
        <w:sectPr w:rsidR="00933805" w:rsidRPr="002E6A91">
          <w:type w:val="nextColumn"/>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Explicit  </w:t>
      </w:r>
    </w:p>
    <w:p w:rsidR="00933805" w:rsidRPr="002E6A91" w:rsidRDefault="00933805">
      <w:pPr>
        <w:pStyle w:val="NormalText"/>
        <w:ind w:left="1080"/>
        <w:jc w:val="right"/>
        <w:rPr>
          <w:lang w:val="pt-BR"/>
        </w:rPr>
        <w:sectPr w:rsidR="00933805" w:rsidRPr="002E6A91">
          <w:type w:val="continuous"/>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B) </w:t>
      </w:r>
      <w:r w:rsidRPr="002E6A91">
        <w:rPr>
          <w:lang w:val="pt-BR"/>
        </w:rPr>
        <w:br/>
      </w:r>
    </w:p>
    <w:p w:rsidR="00933805" w:rsidRPr="002E6A91" w:rsidRDefault="00933805">
      <w:pPr>
        <w:pStyle w:val="NormalText"/>
        <w:rPr>
          <w:lang w:val="pt-BR"/>
        </w:rPr>
        <w:sectPr w:rsidR="00933805" w:rsidRPr="002E6A91">
          <w:type w:val="nextColumn"/>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Tacit  </w:t>
      </w:r>
    </w:p>
    <w:p w:rsidR="00933805" w:rsidRPr="002E6A91" w:rsidRDefault="00933805">
      <w:pPr>
        <w:pStyle w:val="NormalText"/>
        <w:ind w:left="1080"/>
        <w:jc w:val="right"/>
        <w:rPr>
          <w:lang w:val="pt-BR"/>
        </w:rPr>
        <w:sectPr w:rsidR="00933805" w:rsidRPr="002E6A91">
          <w:type w:val="continuous"/>
          <w:pgSz w:w="12240" w:h="15840"/>
          <w:pgMar w:top="720" w:right="1440" w:bottom="863" w:left="1440" w:header="720" w:footer="720" w:gutter="0"/>
          <w:cols w:num="2" w:space="720" w:equalWidth="0">
            <w:col w:w="1320" w:space="60"/>
            <w:col w:w="7740"/>
          </w:cols>
          <w:noEndnote/>
        </w:sectPr>
      </w:pPr>
      <w:r w:rsidRPr="002E6A91">
        <w:rPr>
          <w:lang w:val="pt-BR"/>
        </w:rPr>
        <w:lastRenderedPageBreak/>
        <w:t xml:space="preserve">C) </w:t>
      </w:r>
      <w:r w:rsidRPr="002E6A91">
        <w:rPr>
          <w:lang w:val="pt-BR"/>
        </w:rP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Spiral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502 </w:t>
      </w: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23)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true of knowledge management?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can be controlled.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can be leveraged.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can be engineered.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r>
        <w:rPr>
          <w:rFonts w:ascii="TestGen" w:hAnsi="TestGen" w:cs="TestGen"/>
          <w:i/>
          <w:iCs/>
          <w:sz w:val="18"/>
          <w:szCs w:val="18"/>
        </w:rPr>
        <w:t>-</w:t>
      </w:r>
      <w:r>
        <w:rPr>
          <w:i/>
          <w:iCs/>
          <w:sz w:val="18"/>
          <w:szCs w:val="18"/>
        </w:rPr>
        <w:t>530</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synonymous term for knowledge?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data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information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intellectual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503</w:t>
      </w:r>
      <w:r>
        <w:rPr>
          <w:rFonts w:ascii="TestGen" w:hAnsi="TestGen" w:cs="TestGen"/>
          <w:i/>
          <w:iCs/>
          <w:sz w:val="18"/>
          <w:szCs w:val="18"/>
        </w:rPr>
        <w:t>-</w:t>
      </w:r>
      <w:r>
        <w:rPr>
          <w:i/>
          <w:iCs/>
          <w:sz w:val="18"/>
          <w:szCs w:val="18"/>
        </w:rPr>
        <w:t>504</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Transferring tacit knowledge to others is referred to as: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sharing.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transition.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transportation.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mining.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503</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The form of intellectual capital that consists of knowledge, skills, and innovativeness of employees is called: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structural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human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customer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504</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27)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The capabilities embedded in software, hardware, databases and organizational structure is referred to as: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structural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human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customer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504</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28)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The form of intellectual capital that is concerned with its relationships and network of associates is referred to as: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structural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human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customer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504 </w:t>
      </w:r>
    </w:p>
    <w:p w:rsidR="00933805" w:rsidRDefault="00E762D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br w:type="page"/>
      </w:r>
      <w:r w:rsidR="00933805">
        <w:lastRenderedPageBreak/>
        <w:t xml:space="preserve">29) </w:t>
      </w:r>
      <w:r w:rsidR="00933805">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According to Giga, which of the following is needed to build human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creation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capture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knowledge absorption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504</w:t>
      </w:r>
      <w:r>
        <w:rPr>
          <w:rFonts w:ascii="TestGen" w:hAnsi="TestGen" w:cs="TestGen"/>
          <w:i/>
          <w:iCs/>
          <w:sz w:val="18"/>
          <w:szCs w:val="18"/>
        </w:rPr>
        <w:t>-</w:t>
      </w:r>
      <w:r>
        <w:rPr>
          <w:i/>
          <w:iCs/>
          <w:sz w:val="18"/>
          <w:szCs w:val="18"/>
        </w:rPr>
        <w:t>505</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Executives who have both a vertical and horizontal role are referred to as: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S</w:t>
      </w:r>
      <w:r>
        <w:rPr>
          <w:rFonts w:ascii="TestGen" w:hAnsi="TestGen" w:cs="TestGen"/>
        </w:rPr>
        <w:t>-</w:t>
      </w:r>
      <w:r>
        <w:t xml:space="preserve">shaped managers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T</w:t>
      </w:r>
      <w:r>
        <w:rPr>
          <w:rFonts w:ascii="TestGen" w:hAnsi="TestGen" w:cs="TestGen"/>
        </w:rPr>
        <w:t>-</w:t>
      </w:r>
      <w:r>
        <w:t xml:space="preserve">shaped managers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M</w:t>
      </w:r>
      <w:r>
        <w:rPr>
          <w:rFonts w:ascii="TestGen" w:hAnsi="TestGen" w:cs="TestGen"/>
        </w:rPr>
        <w:t>-</w:t>
      </w:r>
      <w:r>
        <w:t xml:space="preserve">shaped managers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way to measure a manager's effectiveness?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increased company efficiency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reduced employee headcount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improved decision making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32)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Brand recognition is a part of: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human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structural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customer capital.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514</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behavioral red flag that can derail knowledge management?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being seen as a whistle</w:t>
      </w:r>
      <w:r>
        <w:rPr>
          <w:rFonts w:ascii="TestGen" w:hAnsi="TestGen" w:cs="TestGen"/>
        </w:rPr>
        <w:t>-</w:t>
      </w:r>
      <w:r>
        <w:t xml:space="preserve">blower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being seen as a messenger of bad news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losing one's place as a knowledge gatekeeper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515</w:t>
      </w:r>
      <w:r>
        <w:rPr>
          <w:rFonts w:ascii="TestGen" w:hAnsi="TestGen" w:cs="TestGen"/>
          <w:i/>
          <w:iCs/>
          <w:sz w:val="18"/>
          <w:szCs w:val="18"/>
        </w:rPr>
        <w:t>-</w:t>
      </w:r>
      <w:r>
        <w:rPr>
          <w:i/>
          <w:iCs/>
          <w:sz w:val="18"/>
          <w:szCs w:val="18"/>
        </w:rPr>
        <w:t>516</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34)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knowledge management stage?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Creation and capture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Distribution and access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Absorption and reuse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516 </w:t>
      </w:r>
    </w:p>
    <w:p w:rsidR="00933805" w:rsidRDefault="00E762D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br w:type="page"/>
      </w:r>
      <w:r w:rsidR="00933805">
        <w:lastRenderedPageBreak/>
        <w:t xml:space="preserve">35) </w:t>
      </w:r>
      <w:r w:rsidR="00933805">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management red flag?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saying a project is not cost</w:t>
      </w:r>
      <w:r>
        <w:rPr>
          <w:rFonts w:ascii="TestGen" w:hAnsi="TestGen" w:cs="TestGen"/>
        </w:rPr>
        <w:t>-</w:t>
      </w:r>
      <w:r>
        <w:t xml:space="preserve">justifiable because the benefits are not tangible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concern that too much participation will reduce employee productivity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concern that too much use of knowledge management will result in employee turnover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517</w:t>
      </w:r>
      <w:r>
        <w:rPr>
          <w:rFonts w:ascii="TestGen" w:hAnsi="TestGen" w:cs="TestGen"/>
          <w:i/>
          <w:iCs/>
          <w:sz w:val="18"/>
          <w:szCs w:val="18"/>
        </w:rPr>
        <w:t>-</w:t>
      </w:r>
      <w:r>
        <w:rPr>
          <w:i/>
          <w:iCs/>
          <w:sz w:val="18"/>
          <w:szCs w:val="18"/>
        </w:rPr>
        <w:t>518</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According to </w:t>
      </w:r>
      <w:smartTag w:uri="urn:schemas-microsoft-com:office:smarttags" w:element="place">
        <w:smartTag w:uri="urn:schemas-microsoft-com:office:smarttags" w:element="City">
          <w:r>
            <w:t>Davenport</w:t>
          </w:r>
        </w:smartTag>
      </w:smartTag>
      <w:r>
        <w:t xml:space="preserve">, which is </w:t>
      </w:r>
      <w:r>
        <w:rPr>
          <w:b/>
          <w:bCs/>
        </w:rPr>
        <w:t>not</w:t>
      </w:r>
      <w:r>
        <w:t xml:space="preserve"> a category of issues in managing information?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value issues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political issues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sharing issues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519</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used to increase the value of information within an organization?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information maps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information guides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business document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521</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38)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________ includes freedom from intrusion and the right to control information about oneself.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Privacy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Security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Information restriction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525</w:t>
      </w:r>
      <w:r>
        <w:rPr>
          <w:rFonts w:ascii="TestGen" w:hAnsi="TestGen" w:cs="TestGen"/>
          <w:i/>
          <w:iCs/>
          <w:sz w:val="18"/>
          <w:szCs w:val="18"/>
        </w:rPr>
        <w:t>-</w:t>
      </w:r>
      <w:r>
        <w:rPr>
          <w:i/>
          <w:iCs/>
          <w:sz w:val="18"/>
          <w:szCs w:val="18"/>
        </w:rPr>
        <w:t>526</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Intellectual property rights are protected by: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copyrights.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patents.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trademarks.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529</w:t>
      </w:r>
      <w:r>
        <w:rPr>
          <w:rFonts w:ascii="TestGen" w:hAnsi="TestGen" w:cs="TestGen"/>
          <w:i/>
          <w:iCs/>
          <w:sz w:val="18"/>
          <w:szCs w:val="18"/>
        </w:rPr>
        <w:t>-</w:t>
      </w:r>
      <w:r>
        <w:rPr>
          <w:i/>
          <w:iCs/>
          <w:sz w:val="18"/>
          <w:szCs w:val="18"/>
        </w:rPr>
        <w:t>530</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40)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protects icons, symbols, and names?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trademarks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trade secrets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trade screen  </w:t>
      </w:r>
    </w:p>
    <w:p w:rsidR="00933805" w:rsidRDefault="00933805">
      <w:pPr>
        <w:pStyle w:val="NormalText"/>
        <w:ind w:left="1080"/>
        <w:jc w:val="right"/>
        <w:sectPr w:rsidR="00933805">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933805" w:rsidRDefault="00933805">
      <w:pPr>
        <w:pStyle w:val="NormalText"/>
        <w:sectPr w:rsidR="00933805">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529</w:t>
      </w:r>
      <w:r>
        <w:rPr>
          <w:rFonts w:ascii="TestGen" w:hAnsi="TestGen" w:cs="TestGen"/>
          <w:i/>
          <w:iCs/>
          <w:sz w:val="18"/>
          <w:szCs w:val="18"/>
        </w:rPr>
        <w:t>-</w:t>
      </w:r>
      <w:r>
        <w:rPr>
          <w:i/>
          <w:iCs/>
          <w:sz w:val="18"/>
          <w:szCs w:val="18"/>
        </w:rPr>
        <w:t>530</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41)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Distinguish between tacit and explicit knowledge.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Tacit knowledge exists within a person's mind and is private and unique to each person. Explicit knowledge has been articulated, codified, and made public.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502 </w:t>
      </w: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42)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Describe human, structural, and customer capital.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Human capital consists of the knowledge, skills, and innovativeness of employees as well as company values, culture, and philosophy. Structural capital is the capabilities embedded in hardware, software, databases, organizational structure, patents, and trademarks that support employees as well as relationships with customers. Customer capital is the strength of a company's franchise with its customers.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504</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Why is the term knowledge management considered a misnomer by some experts?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Knowledge cannot be controlled or engineered, so a mechanical metaphor is wrong. Knowledge can only be leveraged through processes and culture. Knowledge is leveraged when people are connected, ideas are exchanged and knowledge is spread among people.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502</w:t>
      </w:r>
      <w:r>
        <w:rPr>
          <w:rFonts w:ascii="TestGen" w:hAnsi="TestGen" w:cs="TestGen"/>
          <w:i/>
          <w:iCs/>
          <w:sz w:val="18"/>
          <w:szCs w:val="18"/>
        </w:rPr>
        <w:t>-</w:t>
      </w:r>
      <w:r>
        <w:rPr>
          <w:i/>
          <w:iCs/>
          <w:sz w:val="18"/>
          <w:szCs w:val="18"/>
        </w:rPr>
        <w:t>503</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44)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How are trademarks different from trade secrets?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rPr>
          <w:rFonts w:ascii="TestGen" w:hAnsi="TestGen" w:cs="TestGen"/>
        </w:rPr>
      </w:pPr>
      <w:r>
        <w:lastRenderedPageBreak/>
        <w:t>Trademarks protect names, symbols, and other icons used to identify a company or</w:t>
      </w:r>
    </w:p>
    <w:p w:rsidR="00933805" w:rsidRDefault="00933805">
      <w:pPr>
        <w:pStyle w:val="NormalText"/>
        <w:rPr>
          <w:rFonts w:ascii="TestGen" w:hAnsi="TestGen" w:cs="TestGen"/>
        </w:rPr>
      </w:pPr>
      <w:r>
        <w:t>product. Trademarks can be registered with the U.S. Patent and Trademark Office.</w:t>
      </w:r>
    </w:p>
    <w:p w:rsidR="00933805" w:rsidRDefault="00933805">
      <w:pPr>
        <w:pStyle w:val="NormalText"/>
        <w:rPr>
          <w:rFonts w:ascii="TestGen" w:hAnsi="TestGen" w:cs="TestGen"/>
        </w:rPr>
      </w:pPr>
      <w:r>
        <w:t>A trademark is valid indefinitely, as long as it is used and does not become a generic</w:t>
      </w:r>
    </w:p>
    <w:p w:rsidR="00933805" w:rsidRDefault="00933805">
      <w:pPr>
        <w:pStyle w:val="NormalText"/>
        <w:rPr>
          <w:rFonts w:ascii="TestGen" w:hAnsi="TestGen" w:cs="TestGen"/>
        </w:rPr>
      </w:pPr>
      <w:r>
        <w:t>name for the goods or services. The aim of trademark law is to prevent confusion</w:t>
      </w:r>
    </w:p>
    <w:p w:rsidR="00933805" w:rsidRDefault="00933805">
      <w:pPr>
        <w:pStyle w:val="NormalText"/>
        <w:rPr>
          <w:rFonts w:ascii="TestGen" w:hAnsi="TestGen" w:cs="TestGen"/>
        </w:rPr>
      </w:pPr>
      <w:r>
        <w:t xml:space="preserve">among consumers in a market with similar identifying names or symbols. </w:t>
      </w:r>
    </w:p>
    <w:p w:rsidR="00933805" w:rsidRDefault="00933805">
      <w:pPr>
        <w:pStyle w:val="NormalText"/>
        <w:rPr>
          <w:rFonts w:ascii="TestGen" w:hAnsi="TestGen" w:cs="TestGen"/>
        </w:rPr>
      </w:pPr>
    </w:p>
    <w:p w:rsidR="00933805" w:rsidRDefault="00933805">
      <w:pPr>
        <w:pStyle w:val="NormalText"/>
        <w:rPr>
          <w:rFonts w:ascii="TestGen" w:hAnsi="TestGen" w:cs="TestGen"/>
        </w:rPr>
      </w:pPr>
      <w:r>
        <w:t>Trade secrets, as the name implies, protect company secrets, which can cover a wide</w:t>
      </w:r>
    </w:p>
    <w:p w:rsidR="00933805" w:rsidRDefault="00933805">
      <w:pPr>
        <w:pStyle w:val="NormalText"/>
        <w:rPr>
          <w:rFonts w:ascii="TestGen" w:hAnsi="TestGen" w:cs="TestGen"/>
        </w:rPr>
      </w:pPr>
      <w:r>
        <w:t>range of processes, formulas, and techniques. A trade secret is not registered and is</w:t>
      </w:r>
    </w:p>
    <w:p w:rsidR="00933805" w:rsidRDefault="00933805">
      <w:pPr>
        <w:pStyle w:val="NormalText"/>
        <w:rPr>
          <w:rFonts w:ascii="TestGen" w:hAnsi="TestGen" w:cs="TestGen"/>
        </w:rPr>
      </w:pPr>
      <w:r>
        <w:t>valid indefinitely, as long as it remains a secret. Although laws protect against the theft</w:t>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t xml:space="preserve">of trade secrets, it is not illegal to discover a trade secret through reverse engineering.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529</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45)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According to Hansen and Von Oetinger, list fives ways that horizontal work is measured.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tabs>
          <w:tab w:val="left" w:pos="280"/>
        </w:tabs>
        <w:rPr>
          <w:rFonts w:ascii="TestGen" w:hAnsi="TestGen" w:cs="TestGen"/>
        </w:rPr>
      </w:pPr>
      <w:r>
        <w:lastRenderedPageBreak/>
        <w:t>1.</w:t>
      </w:r>
      <w:r>
        <w:rPr>
          <w:rFonts w:ascii="TestGen" w:hAnsi="TestGen" w:cs="TestGen"/>
        </w:rPr>
        <w:tab/>
      </w:r>
      <w:r>
        <w:t>Increased company efficiency from transferring best practices among business units.</w:t>
      </w:r>
    </w:p>
    <w:p w:rsidR="00933805" w:rsidRDefault="00933805">
      <w:pPr>
        <w:pStyle w:val="NormalText"/>
        <w:tabs>
          <w:tab w:val="left" w:pos="280"/>
        </w:tabs>
        <w:rPr>
          <w:rFonts w:ascii="TestGen" w:hAnsi="TestGen" w:cs="TestGen"/>
        </w:rPr>
      </w:pPr>
      <w:r>
        <w:t>2.</w:t>
      </w:r>
      <w:r>
        <w:rPr>
          <w:rFonts w:ascii="TestGen" w:hAnsi="TestGen" w:cs="TestGen"/>
        </w:rPr>
        <w:tab/>
      </w:r>
      <w:r>
        <w:t>Better decisions by soliciting peer advice.</w:t>
      </w:r>
    </w:p>
    <w:p w:rsidR="00933805" w:rsidRDefault="00933805">
      <w:pPr>
        <w:pStyle w:val="NormalText"/>
        <w:tabs>
          <w:tab w:val="left" w:pos="280"/>
        </w:tabs>
        <w:rPr>
          <w:rFonts w:ascii="TestGen" w:hAnsi="TestGen" w:cs="TestGen"/>
        </w:rPr>
      </w:pPr>
      <w:r>
        <w:t>3.</w:t>
      </w:r>
      <w:r>
        <w:rPr>
          <w:rFonts w:ascii="TestGen" w:hAnsi="TestGen" w:cs="TestGen"/>
        </w:rPr>
        <w:tab/>
      </w:r>
      <w:r>
        <w:t>Increased revenue by sharing expertise again, among peers who are experts in areas in question.</w:t>
      </w:r>
    </w:p>
    <w:p w:rsidR="00933805" w:rsidRDefault="00933805">
      <w:pPr>
        <w:pStyle w:val="NormalText"/>
        <w:tabs>
          <w:tab w:val="left" w:pos="280"/>
        </w:tabs>
        <w:rPr>
          <w:rFonts w:ascii="TestGen" w:hAnsi="TestGen" w:cs="TestGen"/>
        </w:rPr>
      </w:pPr>
      <w:r>
        <w:t>4.</w:t>
      </w:r>
      <w:r>
        <w:rPr>
          <w:rFonts w:ascii="TestGen" w:hAnsi="TestGen" w:cs="TestGen"/>
        </w:rPr>
        <w:tab/>
      </w:r>
      <w:r>
        <w:t>Development of new business ventures by cross</w:t>
      </w:r>
      <w:r>
        <w:rPr>
          <w:rFonts w:ascii="TestGen" w:hAnsi="TestGen" w:cs="TestGen"/>
        </w:rPr>
        <w:t>-</w:t>
      </w:r>
      <w:r>
        <w:t>pollinating ideas.</w:t>
      </w:r>
    </w:p>
    <w:p w:rsidR="00933805" w:rsidRDefault="00933805">
      <w:pPr>
        <w:pStyle w:val="NormalText"/>
        <w:tabs>
          <w:tab w:val="left" w:pos="280"/>
        </w:tabs>
        <w:sectPr w:rsidR="00933805">
          <w:type w:val="nextColumn"/>
          <w:pgSz w:w="12240" w:h="15840"/>
          <w:pgMar w:top="720" w:right="1440" w:bottom="863" w:left="1440" w:header="720" w:footer="720" w:gutter="0"/>
          <w:cols w:num="2" w:space="720" w:equalWidth="0">
            <w:col w:w="1710" w:space="-1"/>
            <w:col w:w="7650"/>
          </w:cols>
          <w:noEndnote/>
        </w:sectPr>
      </w:pPr>
      <w:r>
        <w:t>5.</w:t>
      </w:r>
      <w:r>
        <w:rPr>
          <w:rFonts w:ascii="TestGen" w:hAnsi="TestGen" w:cs="TestGen"/>
        </w:rPr>
        <w:tab/>
      </w:r>
      <w:r>
        <w:t>Moving strategically through well</w:t>
      </w:r>
      <w:r>
        <w:rPr>
          <w:rFonts w:ascii="TestGen" w:hAnsi="TestGen" w:cs="TestGen"/>
        </w:rPr>
        <w:t>-</w:t>
      </w:r>
      <w:r>
        <w:t xml:space="preserve">coordinated efforts among peers.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46)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Describe what is meant by the term T</w:t>
      </w:r>
      <w:r>
        <w:rPr>
          <w:rFonts w:ascii="TestGen" w:hAnsi="TestGen" w:cs="TestGen"/>
        </w:rPr>
        <w:t>-</w:t>
      </w:r>
      <w:r>
        <w:t xml:space="preserve">shaped manager.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sectPr w:rsidR="00933805">
          <w:type w:val="nextColumn"/>
          <w:pgSz w:w="12240" w:h="15840"/>
          <w:pgMar w:top="720" w:right="1440" w:bottom="863" w:left="1440" w:header="720" w:footer="720" w:gutter="0"/>
          <w:cols w:num="2" w:space="720" w:equalWidth="0">
            <w:col w:w="1710" w:space="-1"/>
            <w:col w:w="7650"/>
          </w:cols>
          <w:noEndnote/>
        </w:sectPr>
      </w:pPr>
      <w:r>
        <w:lastRenderedPageBreak/>
        <w:t>T</w:t>
      </w:r>
      <w:r>
        <w:rPr>
          <w:rFonts w:ascii="TestGen" w:hAnsi="TestGen" w:cs="TestGen"/>
        </w:rPr>
        <w:t>-</w:t>
      </w:r>
      <w:r>
        <w:t>shaped managers are executives who have both a vertical role (such as running a business unit) and a horizontal role (such as sharing knowledge with peers). T</w:t>
      </w:r>
      <w:r>
        <w:rPr>
          <w:rFonts w:ascii="TestGen" w:hAnsi="TestGen" w:cs="TestGen"/>
        </w:rPr>
        <w:t>-</w:t>
      </w:r>
      <w:r>
        <w:t xml:space="preserve">shaped management is important in organizations that have autonomous business units.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933805" w:rsidRDefault="00933805">
      <w:pPr>
        <w:pStyle w:val="NormalText"/>
        <w:spacing w:after="240"/>
        <w:rPr>
          <w:i/>
          <w:iCs/>
          <w:sz w:val="18"/>
          <w:szCs w:val="18"/>
        </w:rPr>
      </w:pPr>
      <w:r>
        <w:rPr>
          <w:i/>
          <w:iCs/>
          <w:sz w:val="18"/>
          <w:szCs w:val="18"/>
        </w:rPr>
        <w:lastRenderedPageBreak/>
        <w:t>Page Ref: 507</w:t>
      </w:r>
      <w:r>
        <w:rPr>
          <w:rFonts w:ascii="TestGen" w:hAnsi="TestGen" w:cs="TestGen"/>
          <w:i/>
          <w:iCs/>
          <w:sz w:val="18"/>
          <w:szCs w:val="18"/>
        </w:rPr>
        <w:t>-</w:t>
      </w:r>
      <w:r>
        <w:rPr>
          <w:i/>
          <w:iCs/>
          <w:sz w:val="18"/>
          <w:szCs w:val="18"/>
        </w:rPr>
        <w:t>508</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Identify three behavioral red flags that can derail a knowledge management system.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tabs>
          <w:tab w:val="left" w:pos="260"/>
        </w:tabs>
        <w:rPr>
          <w:rFonts w:ascii="TestGen" w:hAnsi="TestGen" w:cs="TestGen"/>
        </w:rPr>
      </w:pPr>
      <w:r>
        <w:lastRenderedPageBreak/>
        <w:t>1.</w:t>
      </w:r>
      <w:r>
        <w:rPr>
          <w:rFonts w:ascii="TestGen" w:hAnsi="TestGen" w:cs="TestGen"/>
        </w:rPr>
        <w:tab/>
      </w:r>
      <w:r>
        <w:t>Being seen as a whistle</w:t>
      </w:r>
      <w:r>
        <w:rPr>
          <w:rFonts w:ascii="TestGen" w:hAnsi="TestGen" w:cs="TestGen"/>
        </w:rPr>
        <w:t>-</w:t>
      </w:r>
      <w:r>
        <w:t>blower or messenger of bad news</w:t>
      </w:r>
    </w:p>
    <w:p w:rsidR="00933805" w:rsidRDefault="00933805">
      <w:pPr>
        <w:pStyle w:val="NormalText"/>
        <w:tabs>
          <w:tab w:val="left" w:pos="260"/>
        </w:tabs>
        <w:rPr>
          <w:rFonts w:ascii="TestGen" w:hAnsi="TestGen" w:cs="TestGen"/>
        </w:rPr>
      </w:pPr>
      <w:r>
        <w:t>2.</w:t>
      </w:r>
      <w:r>
        <w:rPr>
          <w:rFonts w:ascii="TestGen" w:hAnsi="TestGen" w:cs="TestGen"/>
        </w:rPr>
        <w:tab/>
      </w:r>
      <w:r>
        <w:t>Fear of losing one's place as a knowledge gatekeeper</w:t>
      </w:r>
    </w:p>
    <w:p w:rsidR="00933805" w:rsidRDefault="00933805">
      <w:pPr>
        <w:pStyle w:val="NormalText"/>
        <w:tabs>
          <w:tab w:val="left" w:pos="260"/>
        </w:tabs>
        <w:sectPr w:rsidR="00933805">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Hiding to avoid requests from others; knowledge sharing takes time.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515</w:t>
      </w:r>
      <w:r>
        <w:rPr>
          <w:rFonts w:ascii="TestGen" w:hAnsi="TestGen" w:cs="TestGen"/>
          <w:i/>
          <w:iCs/>
          <w:sz w:val="18"/>
          <w:szCs w:val="18"/>
        </w:rPr>
        <w:t>-</w:t>
      </w:r>
      <w:r>
        <w:rPr>
          <w:i/>
          <w:iCs/>
          <w:sz w:val="18"/>
          <w:szCs w:val="18"/>
        </w:rPr>
        <w:t xml:space="preserve">516 </w:t>
      </w:r>
    </w:p>
    <w:p w:rsidR="00933805" w:rsidRDefault="00E762D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br w:type="page"/>
      </w:r>
      <w:r w:rsidR="00933805">
        <w:lastRenderedPageBreak/>
        <w:t xml:space="preserve">48) </w:t>
      </w:r>
      <w:r w:rsidR="00933805">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What is meant by the term information privacy?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tabs>
          <w:tab w:val="left" w:pos="340"/>
        </w:tabs>
        <w:sectPr w:rsidR="00933805">
          <w:type w:val="nextColumn"/>
          <w:pgSz w:w="12240" w:h="15840"/>
          <w:pgMar w:top="720" w:right="1440" w:bottom="863" w:left="1440" w:header="720" w:footer="720" w:gutter="0"/>
          <w:cols w:num="2" w:space="720" w:equalWidth="0">
            <w:col w:w="1710" w:space="-1"/>
            <w:col w:w="7650"/>
          </w:cols>
          <w:noEndnote/>
        </w:sectPr>
      </w:pPr>
      <w:r>
        <w:lastRenderedPageBreak/>
        <w:t xml:space="preserve">Privacy includes freedom from intrusion, the right to be left alone, the right to control information about oneself and freedom from surveillance. Information privacy has become a critical issue because of the widespread use of the Internet; information about a person's activities now requires safeguarding.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527</w:t>
      </w:r>
      <w:r>
        <w:rPr>
          <w:rFonts w:ascii="TestGen" w:hAnsi="TestGen" w:cs="TestGen"/>
          <w:i/>
          <w:iCs/>
          <w:sz w:val="18"/>
          <w:szCs w:val="18"/>
        </w:rPr>
        <w:t>-</w:t>
      </w:r>
      <w:r>
        <w:rPr>
          <w:i/>
          <w:iCs/>
          <w:sz w:val="18"/>
          <w:szCs w:val="18"/>
        </w:rPr>
        <w:t>528</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933805" w:rsidRDefault="00933805">
      <w:pPr>
        <w:pStyle w:val="NormalTex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Discuss three ways to increase information privacy protection.  </w:t>
      </w:r>
    </w:p>
    <w:p w:rsidR="00933805" w:rsidRDefault="0093380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pPr>
        <w:pStyle w:val="NormalText"/>
        <w:tabs>
          <w:tab w:val="left" w:pos="280"/>
        </w:tabs>
        <w:rPr>
          <w:rFonts w:ascii="TestGen" w:hAnsi="TestGen" w:cs="TestGen"/>
        </w:rPr>
      </w:pPr>
      <w:r>
        <w:lastRenderedPageBreak/>
        <w:t>1.</w:t>
      </w:r>
      <w:r>
        <w:rPr>
          <w:rFonts w:ascii="TestGen" w:hAnsi="TestGen" w:cs="TestGen"/>
        </w:rPr>
        <w:tab/>
      </w:r>
      <w:r>
        <w:t xml:space="preserve">National level </w:t>
      </w:r>
      <w:r>
        <w:rPr>
          <w:rFonts w:ascii="TestGen" w:hAnsi="TestGen" w:cs="TestGen"/>
        </w:rPr>
        <w:t></w:t>
      </w:r>
      <w:r>
        <w:t xml:space="preserve"> treat privacy as a social good that lies at the heart of democracy, giving its protection more weight.</w:t>
      </w:r>
    </w:p>
    <w:p w:rsidR="00933805" w:rsidRDefault="00933805">
      <w:pPr>
        <w:pStyle w:val="NormalText"/>
        <w:tabs>
          <w:tab w:val="left" w:pos="280"/>
        </w:tabs>
        <w:rPr>
          <w:rFonts w:ascii="TestGen" w:hAnsi="TestGen" w:cs="TestGen"/>
        </w:rPr>
      </w:pPr>
      <w:r>
        <w:t>2.</w:t>
      </w:r>
      <w:r>
        <w:rPr>
          <w:rFonts w:ascii="TestGen" w:hAnsi="TestGen" w:cs="TestGen"/>
        </w:rPr>
        <w:tab/>
      </w:r>
      <w:r>
        <w:t xml:space="preserve">Computer professionals </w:t>
      </w:r>
      <w:r>
        <w:rPr>
          <w:rFonts w:ascii="TestGen" w:hAnsi="TestGen" w:cs="TestGen"/>
        </w:rPr>
        <w:t></w:t>
      </w:r>
      <w:r>
        <w:t xml:space="preserve"> point out privacy matters to clients when they build databases that contain personal information.</w:t>
      </w:r>
    </w:p>
    <w:p w:rsidR="00933805" w:rsidRDefault="00933805">
      <w:pPr>
        <w:pStyle w:val="NormalText"/>
        <w:tabs>
          <w:tab w:val="left" w:pos="280"/>
        </w:tabs>
        <w:rPr>
          <w:rFonts w:ascii="TestGen" w:hAnsi="TestGen" w:cs="TestGen"/>
        </w:rPr>
      </w:pPr>
      <w:r>
        <w:t>3.</w:t>
      </w:r>
      <w:r>
        <w:rPr>
          <w:rFonts w:ascii="TestGen" w:hAnsi="TestGen" w:cs="TestGen"/>
        </w:rPr>
        <w:tab/>
      </w:r>
      <w:r>
        <w:t xml:space="preserve">Technology </w:t>
      </w:r>
      <w:r>
        <w:rPr>
          <w:rFonts w:ascii="TestGen" w:hAnsi="TestGen" w:cs="TestGen"/>
        </w:rPr>
        <w:t></w:t>
      </w:r>
      <w:r>
        <w:t xml:space="preserve"> use privacy protection such as Web anonymity and tools for detecting the privacy level of a Web site.</w:t>
      </w:r>
    </w:p>
    <w:p w:rsidR="00933805" w:rsidRDefault="00933805">
      <w:pPr>
        <w:pStyle w:val="NormalText"/>
        <w:tabs>
          <w:tab w:val="left" w:pos="280"/>
        </w:tabs>
        <w:rPr>
          <w:rFonts w:ascii="TestGen" w:hAnsi="TestGen" w:cs="TestGen"/>
        </w:rPr>
      </w:pPr>
      <w:r>
        <w:t>4.</w:t>
      </w:r>
      <w:r>
        <w:rPr>
          <w:rFonts w:ascii="TestGen" w:hAnsi="TestGen" w:cs="TestGen"/>
        </w:rPr>
        <w:tab/>
      </w:r>
      <w:r>
        <w:t xml:space="preserve">Institutions </w:t>
      </w:r>
      <w:r>
        <w:rPr>
          <w:rFonts w:ascii="TestGen" w:hAnsi="TestGen" w:cs="TestGen"/>
        </w:rPr>
        <w:t></w:t>
      </w:r>
      <w:r>
        <w:t xml:space="preserve"> adopt internal policies that protect privacy, such as restricting who can see personal information.</w:t>
      </w:r>
    </w:p>
    <w:p w:rsidR="00933805" w:rsidRDefault="00933805">
      <w:pPr>
        <w:pStyle w:val="NormalText"/>
        <w:tabs>
          <w:tab w:val="left" w:pos="280"/>
        </w:tabs>
        <w:sectPr w:rsidR="00933805">
          <w:type w:val="nextColumn"/>
          <w:pgSz w:w="12240" w:h="15840"/>
          <w:pgMar w:top="720" w:right="1440" w:bottom="863" w:left="1440" w:header="720" w:footer="720" w:gutter="0"/>
          <w:cols w:num="2" w:space="720" w:equalWidth="0">
            <w:col w:w="1710" w:space="-1"/>
            <w:col w:w="7650"/>
          </w:cols>
          <w:noEndnote/>
        </w:sectPr>
      </w:pPr>
      <w:r>
        <w:t>5.</w:t>
      </w:r>
      <w:r>
        <w:rPr>
          <w:rFonts w:ascii="TestGen" w:hAnsi="TestGen" w:cs="TestGen"/>
        </w:rPr>
        <w:tab/>
      </w:r>
      <w:r>
        <w:t xml:space="preserve">Individuals </w:t>
      </w:r>
      <w:r>
        <w:rPr>
          <w:rFonts w:ascii="TestGen" w:hAnsi="TestGen" w:cs="TestGen"/>
        </w:rPr>
        <w:t></w:t>
      </w:r>
      <w:r>
        <w:t xml:space="preserve"> take personal actions to increase the privacy of information about you. </w:t>
      </w:r>
    </w:p>
    <w:p w:rsidR="00933805" w:rsidRDefault="0093380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933805" w:rsidRDefault="00933805">
      <w:pPr>
        <w:pStyle w:val="NormalText"/>
        <w:spacing w:after="240"/>
        <w:rPr>
          <w:i/>
          <w:iCs/>
          <w:sz w:val="18"/>
          <w:szCs w:val="18"/>
        </w:rPr>
      </w:pPr>
      <w:r>
        <w:rPr>
          <w:i/>
          <w:iCs/>
          <w:sz w:val="18"/>
          <w:szCs w:val="18"/>
        </w:rPr>
        <w:lastRenderedPageBreak/>
        <w:t>Page Ref: 529</w:t>
      </w:r>
    </w:p>
    <w:p w:rsidR="00933805" w:rsidRDefault="00933805">
      <w:pPr>
        <w:pStyle w:val="NormalText"/>
        <w:spacing w:after="240"/>
        <w:rPr>
          <w:i/>
          <w:iCs/>
          <w:sz w:val="18"/>
          <w:szCs w:val="18"/>
        </w:rPr>
        <w:sectPr w:rsidR="00933805">
          <w:type w:val="nextColumn"/>
          <w:pgSz w:w="12240" w:h="15840"/>
          <w:pgMar w:top="720" w:right="1440" w:bottom="863" w:left="1440" w:header="720" w:footer="720" w:gutter="0"/>
          <w:cols w:num="2" w:space="720" w:equalWidth="0">
            <w:col w:w="1890" w:space="-1"/>
            <w:col w:w="7470"/>
          </w:cols>
          <w:noEndnote/>
        </w:sectPr>
      </w:pPr>
    </w:p>
    <w:p w:rsidR="00933805" w:rsidRDefault="00933805">
      <w:pPr>
        <w:pStyle w:val="NormalText"/>
        <w:ind w:left="360"/>
        <w:jc w:val="right"/>
        <w:sectPr w:rsidR="00933805">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933805" w:rsidRDefault="00933805" w:rsidP="00E762D5">
      <w:pPr>
        <w:pStyle w:val="NormalText"/>
        <w:spacing w:line="280" w:lineRule="atLeast"/>
        <w:sectPr w:rsidR="00933805">
          <w:type w:val="nextColumn"/>
          <w:pgSz w:w="12240" w:h="15840"/>
          <w:pgMar w:top="720" w:right="1440" w:bottom="863" w:left="1440" w:header="720" w:footer="720" w:gutter="0"/>
          <w:cols w:num="2" w:space="720" w:equalWidth="0">
            <w:col w:w="840" w:space="60"/>
            <w:col w:w="8220"/>
          </w:cols>
          <w:noEndnote/>
        </w:sectPr>
      </w:pPr>
      <w:r>
        <w:lastRenderedPageBreak/>
        <w:t xml:space="preserve">List and describe the three types of capital created by the four stages of Giga knowledge management framework. </w:t>
      </w:r>
    </w:p>
    <w:p w:rsidR="00933805" w:rsidRDefault="00933805" w:rsidP="00E762D5">
      <w:pPr>
        <w:pStyle w:val="NormalText"/>
        <w:ind w:left="900"/>
        <w:sectPr w:rsidR="00933805">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933805" w:rsidRDefault="00933805" w:rsidP="00E762D5">
      <w:pPr>
        <w:pStyle w:val="NormalText"/>
        <w:spacing w:line="280" w:lineRule="atLeast"/>
        <w:rPr>
          <w:rFonts w:ascii="TestGen" w:hAnsi="TestGen" w:cs="TestGen"/>
        </w:rPr>
      </w:pPr>
      <w:r>
        <w:lastRenderedPageBreak/>
        <w:t>The four stages of the Giga Knowledge management network create three types of capital: human, structural, and customer.</w:t>
      </w:r>
    </w:p>
    <w:p w:rsidR="00933805" w:rsidRDefault="00933805" w:rsidP="00E762D5">
      <w:pPr>
        <w:pStyle w:val="NormalText"/>
        <w:spacing w:line="280" w:lineRule="atLeast"/>
        <w:rPr>
          <w:rFonts w:ascii="TestGen" w:hAnsi="TestGen" w:cs="TestGen"/>
        </w:rPr>
      </w:pPr>
      <w:r>
        <w:t>• Human capital.  This form of intellectual capital consists of knowledge, skills, and innovativeness of employees as well as company values, culture, and philosophy. It is created during the knowledge</w:t>
      </w:r>
      <w:r>
        <w:rPr>
          <w:rFonts w:ascii="TestGen" w:hAnsi="TestGen" w:cs="TestGen"/>
        </w:rPr>
        <w:t>-</w:t>
      </w:r>
      <w:r>
        <w:t>creation</w:t>
      </w:r>
      <w:r>
        <w:rPr>
          <w:rFonts w:ascii="TestGen" w:hAnsi="TestGen" w:cs="TestGen"/>
        </w:rPr>
        <w:t>-</w:t>
      </w:r>
      <w:r>
        <w:t>capture and knowledge absorption</w:t>
      </w:r>
      <w:r>
        <w:rPr>
          <w:rFonts w:ascii="TestGen" w:hAnsi="TestGen" w:cs="TestGen"/>
        </w:rPr>
        <w:t>-</w:t>
      </w:r>
      <w:r>
        <w:t xml:space="preserve"> reuse stages because these two stages focus on getting people together to share knowledge. They deal with the people aspects of knowledge management. </w:t>
      </w:r>
    </w:p>
    <w:p w:rsidR="00933805" w:rsidRDefault="00933805" w:rsidP="00E762D5">
      <w:pPr>
        <w:pStyle w:val="NormalText"/>
        <w:spacing w:line="280" w:lineRule="atLeast"/>
        <w:rPr>
          <w:rFonts w:ascii="TestGen" w:hAnsi="TestGen" w:cs="TestGen"/>
        </w:rPr>
      </w:pPr>
      <w:r>
        <w:t>• Structural capital.  This is the capabilities embedded in hardware, software, databases, organizational structure, patents, and trademarks that support employees as well as relationships with customers. Structural capital is formed in the knowledge</w:t>
      </w:r>
      <w:r>
        <w:rPr>
          <w:rFonts w:ascii="TestGen" w:hAnsi="TestGen" w:cs="TestGen"/>
        </w:rPr>
        <w:t>-</w:t>
      </w:r>
      <w:r>
        <w:t>organization</w:t>
      </w:r>
      <w:r>
        <w:rPr>
          <w:rFonts w:ascii="TestGen" w:hAnsi="TestGen" w:cs="TestGen"/>
        </w:rPr>
        <w:t>-</w:t>
      </w:r>
      <w:r>
        <w:t>categorization and knowledge</w:t>
      </w:r>
      <w:r>
        <w:rPr>
          <w:rFonts w:ascii="TestGen" w:hAnsi="TestGen" w:cs="TestGen"/>
        </w:rPr>
        <w:t>-</w:t>
      </w:r>
      <w:r>
        <w:t>distribution</w:t>
      </w:r>
      <w:r>
        <w:rPr>
          <w:rFonts w:ascii="TestGen" w:hAnsi="TestGen" w:cs="TestGen"/>
        </w:rPr>
        <w:t>-</w:t>
      </w:r>
      <w:r>
        <w:t xml:space="preserve">access stages because these stages focus on moving knowledge from people’s heads to a tangible company asset. These stages deal with the technology issues surrounding knowledge management and sharing. </w:t>
      </w:r>
    </w:p>
    <w:p w:rsidR="00933805" w:rsidRDefault="00933805" w:rsidP="00E762D5">
      <w:pPr>
        <w:pStyle w:val="NormalText"/>
        <w:spacing w:line="280" w:lineRule="atLeast"/>
        <w:sectPr w:rsidR="00933805">
          <w:type w:val="nextColumn"/>
          <w:pgSz w:w="12240" w:h="15840"/>
          <w:pgMar w:top="720" w:right="1440" w:bottom="863" w:left="1440" w:header="720" w:footer="720" w:gutter="0"/>
          <w:cols w:num="2" w:space="720" w:equalWidth="0">
            <w:col w:w="1710" w:space="-1"/>
            <w:col w:w="7650"/>
          </w:cols>
          <w:noEndnote/>
        </w:sectPr>
      </w:pPr>
      <w:r>
        <w:t xml:space="preserve">• Customer capital.  This form of intellectual capital is the strength of a company’s franchise with its customers and is concerned with its relationships and networks of associates. Furthermore, when customers are familiar with a company’s products or services, the company can call that familiarity customer capital. This form of capital may be either human (relationships with the company) or structural (products used from the company). </w:t>
      </w:r>
    </w:p>
    <w:p w:rsidR="00933805" w:rsidRDefault="00933805" w:rsidP="00E762D5">
      <w:pPr>
        <w:pStyle w:val="NormalText"/>
        <w:ind w:left="900"/>
        <w:rPr>
          <w:i/>
          <w:iCs/>
          <w:sz w:val="18"/>
          <w:szCs w:val="18"/>
        </w:rPr>
        <w:sectPr w:rsidR="00933805">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933805" w:rsidRDefault="00933805" w:rsidP="00E762D5">
      <w:pPr>
        <w:pStyle w:val="NormalText"/>
      </w:pPr>
      <w:r>
        <w:rPr>
          <w:i/>
          <w:iCs/>
          <w:sz w:val="18"/>
          <w:szCs w:val="18"/>
        </w:rPr>
        <w:lastRenderedPageBreak/>
        <w:t>Page Ref: 503</w:t>
      </w:r>
      <w:r>
        <w:rPr>
          <w:rFonts w:ascii="TestGen" w:hAnsi="TestGen" w:cs="TestGen"/>
          <w:i/>
          <w:iCs/>
          <w:sz w:val="18"/>
          <w:szCs w:val="18"/>
        </w:rPr>
        <w:t>-</w:t>
      </w:r>
      <w:r>
        <w:rPr>
          <w:i/>
          <w:iCs/>
          <w:sz w:val="18"/>
          <w:szCs w:val="18"/>
        </w:rPr>
        <w:t>504</w:t>
      </w:r>
    </w:p>
    <w:sectPr w:rsidR="00933805">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D45" w:rsidRDefault="00614D45">
      <w:r>
        <w:separator/>
      </w:r>
    </w:p>
  </w:endnote>
  <w:endnote w:type="continuationSeparator" w:id="0">
    <w:p w:rsidR="00614D45" w:rsidRDefault="0061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2D5" w:rsidRDefault="00E762D5" w:rsidP="00E762D5">
    <w:pPr>
      <w:pStyle w:val="Footer"/>
      <w:jc w:val="center"/>
      <w:rPr>
        <w:rStyle w:val="PageNumber"/>
        <w:rFonts w:ascii="Palatino Linotype" w:hAnsi="Palatino Linotype"/>
        <w:sz w:val="20"/>
        <w:szCs w:val="20"/>
      </w:rPr>
    </w:pPr>
    <w:r w:rsidRPr="00E762D5">
      <w:rPr>
        <w:rStyle w:val="PageNumber"/>
        <w:rFonts w:ascii="Palatino Linotype" w:hAnsi="Palatino Linotype"/>
        <w:sz w:val="20"/>
        <w:szCs w:val="20"/>
      </w:rPr>
      <w:fldChar w:fldCharType="begin"/>
    </w:r>
    <w:r w:rsidRPr="00E762D5">
      <w:rPr>
        <w:rStyle w:val="PageNumber"/>
        <w:rFonts w:ascii="Palatino Linotype" w:hAnsi="Palatino Linotype"/>
        <w:sz w:val="20"/>
        <w:szCs w:val="20"/>
      </w:rPr>
      <w:instrText xml:space="preserve"> PAGE </w:instrText>
    </w:r>
    <w:r w:rsidRPr="00E762D5">
      <w:rPr>
        <w:rStyle w:val="PageNumber"/>
        <w:rFonts w:ascii="Palatino Linotype" w:hAnsi="Palatino Linotype"/>
        <w:sz w:val="20"/>
        <w:szCs w:val="20"/>
      </w:rPr>
      <w:fldChar w:fldCharType="separate"/>
    </w:r>
    <w:r w:rsidR="00CD2F7E">
      <w:rPr>
        <w:rStyle w:val="PageNumber"/>
        <w:rFonts w:ascii="Palatino Linotype" w:hAnsi="Palatino Linotype"/>
        <w:noProof/>
        <w:sz w:val="20"/>
        <w:szCs w:val="20"/>
      </w:rPr>
      <w:t>1</w:t>
    </w:r>
    <w:r w:rsidRPr="00E762D5">
      <w:rPr>
        <w:rStyle w:val="PageNumber"/>
        <w:rFonts w:ascii="Palatino Linotype" w:hAnsi="Palatino Linotype"/>
        <w:sz w:val="20"/>
        <w:szCs w:val="20"/>
      </w:rPr>
      <w:fldChar w:fldCharType="end"/>
    </w:r>
  </w:p>
  <w:p w:rsidR="002E6A91" w:rsidRPr="002E6A91" w:rsidRDefault="002E6A91" w:rsidP="002E6A91">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D45" w:rsidRDefault="00614D45">
      <w:r>
        <w:separator/>
      </w:r>
    </w:p>
  </w:footnote>
  <w:footnote w:type="continuationSeparator" w:id="0">
    <w:p w:rsidR="00614D45" w:rsidRDefault="00614D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2D5"/>
    <w:rsid w:val="002E6A91"/>
    <w:rsid w:val="00403912"/>
    <w:rsid w:val="0054042C"/>
    <w:rsid w:val="005C0BBB"/>
    <w:rsid w:val="00614D45"/>
    <w:rsid w:val="00933805"/>
    <w:rsid w:val="00CD2F7E"/>
    <w:rsid w:val="00E762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E762D5"/>
    <w:pPr>
      <w:tabs>
        <w:tab w:val="center" w:pos="4320"/>
        <w:tab w:val="right" w:pos="8640"/>
      </w:tabs>
    </w:pPr>
  </w:style>
  <w:style w:type="paragraph" w:styleId="Footer">
    <w:name w:val="footer"/>
    <w:basedOn w:val="Normal"/>
    <w:rsid w:val="00E762D5"/>
    <w:pPr>
      <w:tabs>
        <w:tab w:val="center" w:pos="4320"/>
        <w:tab w:val="right" w:pos="8640"/>
      </w:tabs>
    </w:pPr>
  </w:style>
  <w:style w:type="character" w:styleId="PageNumber">
    <w:name w:val="page number"/>
    <w:basedOn w:val="DefaultParagraphFont"/>
    <w:rsid w:val="00E762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E762D5"/>
    <w:pPr>
      <w:tabs>
        <w:tab w:val="center" w:pos="4320"/>
        <w:tab w:val="right" w:pos="8640"/>
      </w:tabs>
    </w:pPr>
  </w:style>
  <w:style w:type="paragraph" w:styleId="Footer">
    <w:name w:val="footer"/>
    <w:basedOn w:val="Normal"/>
    <w:rsid w:val="00E762D5"/>
    <w:pPr>
      <w:tabs>
        <w:tab w:val="center" w:pos="4320"/>
        <w:tab w:val="right" w:pos="8640"/>
      </w:tabs>
    </w:pPr>
  </w:style>
  <w:style w:type="character" w:styleId="PageNumber">
    <w:name w:val="page number"/>
    <w:basedOn w:val="DefaultParagraphFont"/>
    <w:rsid w:val="00E7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2011-10-15T01:54:00Z</dcterms:created>
  <dcterms:modified xsi:type="dcterms:W3CDTF">2011-10-15T01:54:00Z</dcterms:modified>
</cp:coreProperties>
</file>